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0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283"/>
        <w:gridCol w:w="1418"/>
        <w:gridCol w:w="8"/>
        <w:gridCol w:w="2045"/>
        <w:gridCol w:w="931"/>
        <w:gridCol w:w="550"/>
        <w:gridCol w:w="7"/>
        <w:gridCol w:w="1003"/>
        <w:gridCol w:w="1547"/>
        <w:gridCol w:w="722"/>
        <w:gridCol w:w="1279"/>
      </w:tblGrid>
      <w:tr w:rsidR="00DE16E1" w:rsidTr="00DE16E1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DE16E1" w:rsidRDefault="00DE16E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DE16E1" w:rsidRDefault="00DE16E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DE16E1" w:rsidRDefault="00DE16E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DE16E1" w:rsidTr="00DE16E1">
        <w:trPr>
          <w:trHeight w:val="105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Grade: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Unit: How the World Works</w:t>
            </w:r>
          </w:p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#combinations-Class inclusion</w:t>
            </w:r>
          </w:p>
        </w:tc>
        <w:tc>
          <w:tcPr>
            <w:tcW w:w="4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16"/>
                <w:szCs w:val="16"/>
              </w:rPr>
            </w:r>
            <w:r w:rsidR="008B424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20"/>
                <w:szCs w:val="20"/>
              </w:rPr>
            </w:r>
            <w:r w:rsidR="008B424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16"/>
                <w:szCs w:val="16"/>
              </w:rPr>
            </w:r>
            <w:r w:rsidR="008B424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DE16E1" w:rsidTr="00DE16E1">
        <w:trPr>
          <w:trHeight w:val="41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E16E1" w:rsidRDefault="00A178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8B4245">
              <w:rPr>
                <w:rFonts w:ascii="Verdana" w:hAnsi="Verdana"/>
                <w:sz w:val="14"/>
                <w:szCs w:val="14"/>
              </w:rPr>
            </w:r>
            <w:r w:rsidR="008B4245"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DE16E1">
              <w:rPr>
                <w:rFonts w:ascii="Verdana" w:hAnsi="Verdana"/>
                <w:sz w:val="16"/>
                <w:szCs w:val="16"/>
              </w:rPr>
              <w:t>Visual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DE16E1" w:rsidRDefault="00DE16E1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Mastery</w:t>
            </w:r>
          </w:p>
          <w:p w:rsidR="00DE16E1" w:rsidRDefault="00A349F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DE16E1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DE16E1" w:rsidRDefault="00DE16E1">
            <w:pPr>
              <w:spacing w:after="0"/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20"/>
                <w:szCs w:val="20"/>
              </w:rPr>
            </w:r>
            <w:r w:rsidR="008B424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Diagnostic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20"/>
                <w:szCs w:val="20"/>
              </w:rPr>
            </w:r>
            <w:r w:rsidR="008B424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Formative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20"/>
                <w:szCs w:val="20"/>
              </w:rPr>
            </w:r>
            <w:r w:rsidR="008B424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DE16E1" w:rsidTr="00DE16E1">
        <w:trPr>
          <w:trHeight w:val="138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Kinaesthetic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DE16E1" w:rsidRDefault="00DE16E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DE16E1" w:rsidRDefault="00DE16E1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DE16E1" w:rsidRDefault="00DE16E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lang w:val="en-GB" w:eastAsia="en-US"/>
              </w:rPr>
              <w:t xml:space="preserve">      </w:t>
            </w: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Strategies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Observation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Performance Assessment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Process-focused</w:t>
            </w:r>
          </w:p>
          <w:p w:rsidR="00DE16E1" w:rsidRDefault="00A349F8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0"/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2"/>
            <w:r w:rsidR="00DE16E1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Selected response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Open-ended Task</w:t>
            </w:r>
          </w:p>
          <w:p w:rsidR="00DE16E1" w:rsidRDefault="00DE16E1">
            <w:pPr>
              <w:pStyle w:val="Sinespaciado"/>
              <w:spacing w:line="256" w:lineRule="auto"/>
              <w:rPr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16"/>
                <w:szCs w:val="16"/>
              </w:rPr>
            </w:r>
            <w:r w:rsidR="008B424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Rubric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16"/>
                <w:szCs w:val="16"/>
              </w:rPr>
            </w:r>
            <w:r w:rsidR="008B424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DE16E1" w:rsidRDefault="00A349F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16"/>
                <w:szCs w:val="16"/>
              </w:rPr>
            </w:r>
            <w:r w:rsidR="008B424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DE16E1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b/>
                <w:sz w:val="16"/>
                <w:szCs w:val="16"/>
              </w:rPr>
            </w:r>
            <w:r w:rsidR="008B4245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Continuum</w:t>
            </w:r>
          </w:p>
          <w:p w:rsidR="00DE16E1" w:rsidRDefault="00DE16E1">
            <w:pPr>
              <w:pStyle w:val="Sinespaciado"/>
              <w:spacing w:line="256" w:lineRule="auto"/>
              <w:rPr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Other 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  <w:lang w:val="en-GB" w:eastAsia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</w:p>
        </w:tc>
      </w:tr>
      <w:tr w:rsidR="00DE16E1" w:rsidTr="00DE16E1">
        <w:trPr>
          <w:trHeight w:val="1248"/>
        </w:trPr>
        <w:tc>
          <w:tcPr>
            <w:tcW w:w="6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Achievement Indicators: </w:t>
            </w:r>
          </w:p>
          <w:p w:rsidR="00A17846" w:rsidRDefault="00A17846" w:rsidP="00A17846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 w:rsidRPr="00A17846">
              <w:rPr>
                <w:rFonts w:ascii="Verdana" w:hAnsi="Verdana"/>
                <w:sz w:val="16"/>
                <w:szCs w:val="16"/>
                <w:lang w:val="en-US" w:eastAsia="en-US"/>
              </w:rPr>
              <w:t>-Draws and orders all possible 2-number combinations from 5 to 7</w:t>
            </w:r>
          </w:p>
          <w:p w:rsidR="00A17846" w:rsidRPr="00A17846" w:rsidRDefault="00A17846" w:rsidP="00A17846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 xml:space="preserve">-Groups a set of objects according to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 w:eastAsia="en-US"/>
              </w:rPr>
              <w:t>al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 w:eastAsia="en-US"/>
              </w:rPr>
              <w:t xml:space="preserve"> least two different criteria and explains the concept of class inclusion.</w:t>
            </w: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A349F8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Skills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="00A349F8">
              <w:rPr>
                <w:rFonts w:ascii="Verdana" w:hAnsi="Verdana"/>
                <w:sz w:val="16"/>
                <w:szCs w:val="16"/>
                <w:lang w:eastAsia="en-US"/>
              </w:rPr>
              <w:t>Observing</w:t>
            </w:r>
            <w:proofErr w:type="spellEnd"/>
            <w:r w:rsidR="00A349F8">
              <w:rPr>
                <w:rFonts w:ascii="Verdana" w:hAnsi="Verdana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="00A349F8">
              <w:rPr>
                <w:rFonts w:ascii="Verdana" w:hAnsi="Verdana"/>
                <w:sz w:val="16"/>
                <w:szCs w:val="16"/>
                <w:lang w:eastAsia="en-US"/>
              </w:rPr>
              <w:t>application</w:t>
            </w:r>
            <w:proofErr w:type="spellEnd"/>
          </w:p>
        </w:tc>
      </w:tr>
      <w:tr w:rsidR="00DE16E1" w:rsidTr="00DE16E1">
        <w:trPr>
          <w:trHeight w:val="228"/>
        </w:trPr>
        <w:tc>
          <w:tcPr>
            <w:tcW w:w="60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 w:rsidP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 xml:space="preserve">Materials: </w:t>
            </w:r>
            <w:r>
              <w:rPr>
                <w:rFonts w:ascii="Verdana" w:hAnsi="Verdana"/>
                <w:sz w:val="16"/>
                <w:szCs w:val="16"/>
                <w:lang w:val="en-US" w:eastAsia="en-US"/>
              </w:rPr>
              <w:t xml:space="preserve">magnets, rods,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 w:eastAsia="en-US"/>
              </w:rPr>
              <w:t>multilinks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 w:eastAsia="en-US"/>
              </w:rPr>
              <w:t>, foamy.</w:t>
            </w:r>
          </w:p>
          <w:p w:rsidR="00DE16E1" w:rsidRDefault="00DE16E1" w:rsidP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Class inclusion material: animals, blocks, etc.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Grouping</w:t>
            </w:r>
          </w:p>
          <w:p w:rsidR="00DE16E1" w:rsidRDefault="00DE16E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Century Gothic" w:hAnsi="Century Gothic"/>
                <w:sz w:val="16"/>
                <w:szCs w:val="16"/>
              </w:rPr>
            </w:r>
            <w:r w:rsidR="008B4245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DE16E1" w:rsidRDefault="00DE16E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Pairs</w:t>
            </w:r>
          </w:p>
          <w:p w:rsidR="00DE16E1" w:rsidRDefault="00DE16E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DE16E1" w:rsidRDefault="00DE16E1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DE16E1" w:rsidRDefault="00DE16E1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</w:rPr>
            </w:r>
            <w:r w:rsidR="008B4245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Co-teaching</w:t>
            </w:r>
          </w:p>
        </w:tc>
      </w:tr>
      <w:tr w:rsidR="00DE16E1" w:rsidTr="00DE16E1">
        <w:trPr>
          <w:trHeight w:val="745"/>
        </w:trPr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9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Whole group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One teach-one drift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One teach-one observe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0"/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bookmarkEnd w:id="5"/>
            <w:r>
              <w:rPr>
                <w:rFonts w:ascii="Verdana" w:hAnsi="Verdana"/>
                <w:sz w:val="16"/>
                <w:szCs w:val="16"/>
                <w:lang w:val="en-GB" w:eastAsia="en-US"/>
              </w:rPr>
              <w:t>One teach-one assist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Small Group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Alternative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Parallel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instrText xml:space="preserve"> FORMCHECKBOX </w:instrText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</w:r>
            <w:r w:rsidR="008B4245"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>Stations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</w:tc>
      </w:tr>
      <w:tr w:rsidR="00DE16E1" w:rsidTr="00DE16E1">
        <w:trPr>
          <w:trHeight w:val="272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Date: Week 19 Jan. 20-24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ind w:left="39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Time: 45 min.</w:t>
            </w:r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>whole</w:t>
            </w:r>
            <w:proofErr w:type="spellEnd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>group</w:t>
            </w:r>
            <w:proofErr w:type="spellEnd"/>
            <w:r w:rsidR="00A349F8">
              <w:rPr>
                <w:rFonts w:ascii="Verdana" w:hAnsi="Verdana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7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</w:p>
        </w:tc>
        <w:tc>
          <w:tcPr>
            <w:tcW w:w="5546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eastAsia="Times New Roman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E1" w:rsidRDefault="00DE16E1">
            <w:pPr>
              <w:spacing w:after="0" w:line="256" w:lineRule="auto"/>
              <w:rPr>
                <w:rFonts w:ascii="Verdana" w:eastAsia="Times New Roman" w:hAnsi="Verdana"/>
                <w:sz w:val="16"/>
                <w:szCs w:val="16"/>
              </w:rPr>
            </w:pPr>
          </w:p>
        </w:tc>
      </w:tr>
      <w:tr w:rsidR="00DE16E1" w:rsidTr="00DE16E1">
        <w:trPr>
          <w:trHeight w:val="153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Description</w:t>
            </w:r>
          </w:p>
        </w:tc>
      </w:tr>
      <w:tr w:rsidR="00DE16E1" w:rsidTr="00DE16E1">
        <w:trPr>
          <w:trHeight w:val="1782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DE16E1" w:rsidRP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Opening: </w:t>
            </w:r>
            <w:r w:rsidRPr="00DE16E1">
              <w:rPr>
                <w:rFonts w:ascii="Verdana" w:hAnsi="Verdana"/>
                <w:sz w:val="16"/>
                <w:szCs w:val="16"/>
                <w:lang w:val="en-GB" w:eastAsia="en-US"/>
              </w:rPr>
              <w:t>The teacher will explain to the children that they are going to review number combinations using different material, such as magnets, rods, multilink or foamy</w:t>
            </w:r>
            <w:r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 and the other teacher will call some students to do a specific task (class inclusion questions).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</w:tc>
      </w:tr>
      <w:tr w:rsidR="00DE16E1" w:rsidTr="00DE16E1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E1" w:rsidRDefault="00DE16E1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595A63">
              <w:rPr>
                <w:rFonts w:ascii="Verdana" w:hAnsi="Verdana"/>
                <w:sz w:val="16"/>
                <w:szCs w:val="16"/>
              </w:rPr>
              <w:t>The children will sit around and the material will be displayed in the middle. The teacher will ask the possible combinations for a specific number from (1 to 4) and taking turns they will answer and demonstrate it using the material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595A63">
              <w:rPr>
                <w:rFonts w:ascii="Verdana" w:hAnsi="Verdana"/>
                <w:sz w:val="16"/>
                <w:szCs w:val="16"/>
              </w:rPr>
              <w:t>they prefer. Meanwhile, the other teacher will call some students</w:t>
            </w:r>
            <w:r w:rsidR="00474BFD">
              <w:rPr>
                <w:rFonts w:ascii="Verdana" w:hAnsi="Verdana"/>
                <w:sz w:val="16"/>
                <w:szCs w:val="16"/>
              </w:rPr>
              <w:t xml:space="preserve"> (the ones that could not do it in the protocol)</w:t>
            </w:r>
            <w:r w:rsidR="00595A63">
              <w:rPr>
                <w:rFonts w:ascii="Verdana" w:hAnsi="Verdana"/>
                <w:sz w:val="16"/>
                <w:szCs w:val="16"/>
              </w:rPr>
              <w:t xml:space="preserve"> to ask about class inclusion</w:t>
            </w:r>
            <w:r w:rsidR="008B4245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8B4245">
              <w:rPr>
                <w:rFonts w:ascii="Verdana" w:hAnsi="Verdana"/>
                <w:sz w:val="16"/>
                <w:szCs w:val="16"/>
              </w:rPr>
              <w:t>For example: What do you have more…animals or dogs</w:t>
            </w:r>
            <w:bookmarkStart w:id="6" w:name="_GoBack"/>
            <w:bookmarkEnd w:id="6"/>
            <w:r w:rsidR="008B4245">
              <w:rPr>
                <w:rFonts w:ascii="Verdana" w:hAnsi="Verdana"/>
                <w:sz w:val="16"/>
                <w:szCs w:val="16"/>
              </w:rPr>
              <w:t>? I</w:t>
            </w:r>
            <w:r w:rsidR="00595A63">
              <w:rPr>
                <w:rFonts w:ascii="Verdana" w:hAnsi="Verdana"/>
                <w:sz w:val="16"/>
                <w:szCs w:val="16"/>
              </w:rPr>
              <w:t>f they don´t get it, teachers should explain the concept.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</w:t>
            </w: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US" w:eastAsia="en-US"/>
              </w:rPr>
            </w:pPr>
          </w:p>
        </w:tc>
      </w:tr>
      <w:tr w:rsidR="00DE16E1" w:rsidTr="00A349F8">
        <w:trPr>
          <w:trHeight w:val="528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Tier 1:</w:t>
            </w:r>
            <w:r w:rsidR="00595A63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 </w:t>
            </w:r>
            <w:r w:rsidR="00595A63" w:rsidRPr="00A349F8">
              <w:rPr>
                <w:rFonts w:ascii="Verdana" w:hAnsi="Verdana"/>
                <w:sz w:val="16"/>
                <w:szCs w:val="16"/>
                <w:lang w:val="en-GB" w:eastAsia="en-US"/>
              </w:rPr>
              <w:t xml:space="preserve">Ask them </w:t>
            </w:r>
            <w:r w:rsidR="00A349F8" w:rsidRPr="00A349F8">
              <w:rPr>
                <w:rFonts w:ascii="Verdana" w:hAnsi="Verdana"/>
                <w:sz w:val="16"/>
                <w:szCs w:val="16"/>
                <w:lang w:val="en-GB" w:eastAsia="en-US"/>
              </w:rPr>
              <w:t>for number 5 combinations</w:t>
            </w:r>
          </w:p>
        </w:tc>
      </w:tr>
      <w:tr w:rsidR="00DE16E1" w:rsidTr="00A349F8">
        <w:trPr>
          <w:trHeight w:val="422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Tier 2: </w:t>
            </w:r>
          </w:p>
        </w:tc>
      </w:tr>
      <w:tr w:rsidR="00DE16E1" w:rsidTr="00A349F8">
        <w:trPr>
          <w:trHeight w:val="542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Tier 3: </w:t>
            </w:r>
          </w:p>
        </w:tc>
      </w:tr>
      <w:tr w:rsidR="00DE16E1" w:rsidTr="00DE16E1">
        <w:trPr>
          <w:trHeight w:val="862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E1" w:rsidRDefault="00DE16E1">
            <w:pPr>
              <w:pStyle w:val="Sinespaciado"/>
              <w:spacing w:line="256" w:lineRule="auto"/>
              <w:rPr>
                <w:lang w:val="en-US"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>Closing:</w:t>
            </w:r>
            <w:r w:rsidR="00A349F8">
              <w:rPr>
                <w:rFonts w:ascii="Verdana" w:hAnsi="Verdana"/>
                <w:b/>
                <w:sz w:val="16"/>
                <w:szCs w:val="16"/>
                <w:lang w:val="en-GB" w:eastAsia="en-US"/>
              </w:rPr>
              <w:t xml:space="preserve"> </w:t>
            </w:r>
            <w:r w:rsidR="00A349F8" w:rsidRPr="00A349F8">
              <w:rPr>
                <w:rFonts w:ascii="Verdana" w:hAnsi="Verdana"/>
                <w:sz w:val="16"/>
                <w:szCs w:val="16"/>
                <w:lang w:val="en-GB" w:eastAsia="en-US"/>
              </w:rPr>
              <w:t>Explain the children that in this period, they are going to find more combinations, continuing with number 5.</w:t>
            </w:r>
          </w:p>
        </w:tc>
      </w:tr>
    </w:tbl>
    <w:p w:rsidR="00DE16E1" w:rsidRDefault="00DE16E1" w:rsidP="00DE16E1"/>
    <w:p w:rsidR="008B48F9" w:rsidRDefault="008B48F9"/>
    <w:sectPr w:rsidR="008B48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56E6B"/>
    <w:multiLevelType w:val="hybridMultilevel"/>
    <w:tmpl w:val="F40E5E2A"/>
    <w:lvl w:ilvl="0" w:tplc="F2682A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6E1"/>
    <w:rsid w:val="00474BFD"/>
    <w:rsid w:val="00595A63"/>
    <w:rsid w:val="008B4245"/>
    <w:rsid w:val="008B48F9"/>
    <w:rsid w:val="00A17846"/>
    <w:rsid w:val="00A349F8"/>
    <w:rsid w:val="00DE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EBEE5AE-7AFC-4D99-A5BC-26309D79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6E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E16E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DE16E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7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usuario</cp:lastModifiedBy>
  <cp:revision>2</cp:revision>
  <dcterms:created xsi:type="dcterms:W3CDTF">2014-01-17T17:20:00Z</dcterms:created>
  <dcterms:modified xsi:type="dcterms:W3CDTF">2014-01-19T23:08:00Z</dcterms:modified>
</cp:coreProperties>
</file>